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  <w:r>
        <w:rPr>
          <w:rFonts w:cs="Arial" w:ascii="Arial" w:hAnsi="Arial"/>
          <w:b/>
          <w:sz w:val="20"/>
          <w:szCs w:val="20"/>
        </w:rPr>
        <w:t xml:space="preserve">Poštovani,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Pozivamo Vas da nam pošaljete ponudu za usluge dizajna I štampe u okviru Projekta “Praktična Akademija” prema tenderskoj i tehničkoj dokumentaciji koju Vam dostavljamo u prilogu.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 xml:space="preserve">Ponude treba da stignu mejlom, na adresu </w:t>
      </w:r>
      <w:r>
        <w:rPr>
          <w:rStyle w:val="InternetLink"/>
          <w:rFonts w:cs="Arial" w:ascii="Arial" w:hAnsi="Arial"/>
          <w:sz w:val="20"/>
          <w:szCs w:val="20"/>
        </w:rPr>
        <w:t>info@kamenica.org.rs</w:t>
      </w:r>
      <w:r>
        <w:rPr>
          <w:rFonts w:cs="Arial" w:ascii="Arial" w:hAnsi="Arial"/>
          <w:sz w:val="20"/>
          <w:szCs w:val="20"/>
        </w:rPr>
        <w:t xml:space="preserve"> najkasnije do 23.10.2020. do 15:00 časova, sa nazanakom “Za Projekat Praktična Akademija – Dizajn I Štampa”.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Ponude koje stignu nakon naznačenog roka ili na neki drugi način od naznačenog neće biti uzete u razmatranje.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Važne napomene: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Rok isporuke: Molim Vas navedite najkraći mogući rok kada biste mogli početi sa radom.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- Molimo Vas da se u ponudi striktno pridržavate date specifikacije, kako bismo u najkraćem mogućem roku obavili evaluaciju ponuda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Plaćanje će u celini biti izvršeno onako kako ćemo definisati u ugovoru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Ponuda treba da sadrži potvrdu o registraciji u APR, kao i ponudu za isporuku usluga I dobara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glasi na: 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Udruženje za lokalni razvoj Kamenica, selo Kamenica bb.,18204 Matejevac, Niš                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 xml:space="preserve">Association for Local Development Kamenica 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 xml:space="preserve">  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3264535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  <w:sz w:val="28"/>
        <w:szCs w:val="28"/>
      </w:rPr>
      <w:t xml:space="preserve"> </w:t>
    </w:r>
    <w:r>
      <w:rPr>
        <w:rFonts w:cs="Courier New"/>
        <w:b/>
        <w:sz w:val="28"/>
        <w:szCs w:val="28"/>
      </w:rPr>
      <w:t xml:space="preserve">      </w:t>
    </w:r>
    <w:r>
      <w:rPr>
        <w:rFonts w:cs="Courier New"/>
        <w:b/>
      </w:rPr>
      <w:t>Udruženje za lokalni razvoj Kamenica</w:t>
    </w:r>
  </w:p>
  <w:p>
    <w:pPr>
      <w:pStyle w:val="Normal"/>
      <w:rPr>
        <w:rFonts w:cs="Courier New"/>
      </w:rPr>
    </w:pPr>
    <w:r>
      <w:rPr>
        <w:rFonts w:cs="Courier New"/>
      </w:rPr>
      <w:t xml:space="preserve">        </w:t>
    </w:r>
    <w:r>
      <w:rPr>
        <w:rFonts w:cs="Courier New" w:ascii="Courier New" w:hAnsi="Courier New"/>
      </w:rPr>
      <w:t>──────────────────────────</w:t>
    </w:r>
    <w:r>
      <w:rPr>
        <w:rFonts w:cs="Courier New"/>
      </w:rPr>
      <w:t xml:space="preserve"> 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Adresa:</w:t>
    </w:r>
    <w:r>
      <w:rPr>
        <w:rFonts w:cs="Courier New"/>
      </w:rPr>
      <w:t xml:space="preserve"> Kamenica bb. 18204 Niš</w:t>
    </w:r>
  </w:p>
  <w:p>
    <w:pPr>
      <w:pStyle w:val="Normal"/>
      <w:rPr/>
    </w:pPr>
    <w:r>
      <w:rPr>
        <w:rFonts w:cs="Courier New"/>
      </w:rPr>
      <w:t xml:space="preserve">        </w:t>
    </w: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  <w:r>
      <w:rPr>
        <w:b/>
      </w:rPr>
      <w:t xml:space="preserve">                                                               </w:t>
    </w:r>
  </w:p>
  <w:p>
    <w:pPr>
      <w:pStyle w:val="Normal"/>
      <w:rPr>
        <w:rFonts w:cs="Courier New"/>
      </w:rPr>
    </w:pPr>
    <w:r>
      <w:rPr>
        <w:b/>
      </w:rPr>
      <w:t xml:space="preserve">        </w:t>
    </w: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213</Words>
  <Characters>1358</Characters>
  <CharactersWithSpaces>1711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2020-10-18T20:47:00Z</dcterms:created>
  <dc:creator>Atom 1</dc:creator>
  <dc:description/>
  <dc:language>en-US</dc:language>
  <cp:lastModifiedBy/>
  <dcterms:modified xsi:type="dcterms:W3CDTF">2020-10-19T07:29:56Z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